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76F07" w14:textId="77777777" w:rsidR="00DF5E58" w:rsidRDefault="00DF5E58" w:rsidP="00DF5E58">
      <w:pPr>
        <w:widowControl/>
        <w:wordWrap/>
        <w:autoSpaceDE/>
        <w:autoSpaceDN/>
        <w:rPr>
          <w:rFonts w:asciiTheme="minorEastAsia" w:hAnsiTheme="minorEastAsia" w:cs="함초롬바탕"/>
          <w:b/>
          <w:bCs/>
          <w:sz w:val="24"/>
          <w:szCs w:val="24"/>
        </w:rPr>
      </w:pPr>
      <w:r>
        <w:rPr>
          <w:rFonts w:asciiTheme="minorEastAsia" w:hAnsiTheme="minorEastAsia" w:cs="함초롬바탕" w:hint="eastAsia"/>
          <w:b/>
          <w:bCs/>
          <w:sz w:val="24"/>
          <w:szCs w:val="24"/>
        </w:rPr>
        <w:t>별첨1</w:t>
      </w:r>
    </w:p>
    <w:p w14:paraId="4C3B34D0" w14:textId="77777777" w:rsidR="00DF5E58" w:rsidRDefault="00DF5E58" w:rsidP="00DF5E58">
      <w:pPr>
        <w:widowControl/>
        <w:wordWrap/>
        <w:autoSpaceDE/>
        <w:autoSpaceDN/>
        <w:jc w:val="center"/>
        <w:rPr>
          <w:rFonts w:asciiTheme="minorEastAsia" w:hAnsiTheme="minorEastAsia" w:cs="함초롬바탕"/>
          <w:b/>
          <w:bCs/>
          <w:sz w:val="24"/>
          <w:szCs w:val="24"/>
        </w:rPr>
      </w:pPr>
      <w:r>
        <w:rPr>
          <w:rFonts w:asciiTheme="minorEastAsia" w:hAnsiTheme="minorEastAsia" w:cs="함초롬바탕" w:hint="eastAsia"/>
          <w:b/>
          <w:bCs/>
          <w:sz w:val="24"/>
          <w:szCs w:val="24"/>
        </w:rPr>
        <w:t>합병의 개요</w:t>
      </w:r>
    </w:p>
    <w:p w14:paraId="1665DE2A" w14:textId="77777777" w:rsidR="00DF5E58" w:rsidRPr="001D7E19" w:rsidRDefault="00DF5E58" w:rsidP="00DF5E58">
      <w:pPr>
        <w:wordWrap/>
        <w:spacing w:after="60"/>
        <w:rPr>
          <w:rFonts w:asciiTheme="minorEastAsia" w:hAnsiTheme="minorEastAsia"/>
          <w:b/>
          <w:bCs/>
          <w:sz w:val="22"/>
        </w:rPr>
      </w:pPr>
    </w:p>
    <w:p w14:paraId="5D08B97D" w14:textId="77777777" w:rsidR="00DF5E58" w:rsidRPr="001D7E19" w:rsidRDefault="00DF5E58" w:rsidP="00DF5E58">
      <w:pPr>
        <w:wordWrap/>
        <w:spacing w:after="60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1.</w:t>
      </w:r>
      <w:r w:rsidRPr="001D7E19">
        <w:rPr>
          <w:rFonts w:asciiTheme="minorEastAsia" w:hAnsiTheme="minorEastAsia" w:hint="eastAsia"/>
          <w:b/>
          <w:bCs/>
          <w:sz w:val="22"/>
        </w:rPr>
        <w:t>햡병의 목적</w:t>
      </w:r>
    </w:p>
    <w:p w14:paraId="32C0CE26" w14:textId="77777777" w:rsidR="00DF5E58" w:rsidRDefault="00DF5E58" w:rsidP="00DF5E58">
      <w:pPr>
        <w:wordWrap/>
        <w:spacing w:after="60"/>
        <w:rPr>
          <w:rFonts w:asciiTheme="minorEastAsia" w:hAnsiTheme="minorEastAsia" w:cs="함초롬바탕"/>
          <w:szCs w:val="20"/>
        </w:rPr>
      </w:pPr>
      <w:r w:rsidRPr="001D7E19">
        <w:rPr>
          <w:rFonts w:asciiTheme="minorEastAsia" w:hAnsiTheme="minorEastAsia" w:cs="함초롬바탕"/>
          <w:szCs w:val="20"/>
        </w:rPr>
        <w:t>㈜</w:t>
      </w:r>
      <w:r>
        <w:rPr>
          <w:rFonts w:asciiTheme="minorEastAsia" w:hAnsiTheme="minorEastAsia" w:cs="함초롬바탕" w:hint="eastAsia"/>
          <w:szCs w:val="20"/>
        </w:rPr>
        <w:t xml:space="preserve">플럭서스(이하 </w:t>
      </w:r>
      <w:r>
        <w:rPr>
          <w:rFonts w:asciiTheme="minorEastAsia" w:hAnsiTheme="minorEastAsia" w:cs="함초롬바탕"/>
          <w:szCs w:val="20"/>
        </w:rPr>
        <w:t>“</w:t>
      </w:r>
      <w:r>
        <w:rPr>
          <w:rFonts w:asciiTheme="minorEastAsia" w:hAnsiTheme="minorEastAsia" w:cs="함초롬바탕" w:hint="eastAsia"/>
          <w:szCs w:val="20"/>
        </w:rPr>
        <w:t>존속회사</w:t>
      </w:r>
      <w:r>
        <w:rPr>
          <w:rFonts w:asciiTheme="minorEastAsia" w:hAnsiTheme="minorEastAsia" w:cs="함초롬바탕"/>
          <w:szCs w:val="20"/>
        </w:rPr>
        <w:t>”</w:t>
      </w:r>
      <w:r>
        <w:rPr>
          <w:rFonts w:asciiTheme="minorEastAsia" w:hAnsiTheme="minorEastAsia" w:cs="함초롬바탕" w:hint="eastAsia"/>
          <w:szCs w:val="20"/>
        </w:rPr>
        <w:t xml:space="preserve">)는 음반, 영상물 제작, 유통사업을 하는 회사로서 정관상 사업목적 달성을 위해, </w:t>
      </w:r>
      <w:r>
        <w:rPr>
          <w:rFonts w:asciiTheme="minorEastAsia" w:hAnsiTheme="minorEastAsia" w:cs="함초롬바탕"/>
          <w:szCs w:val="20"/>
        </w:rPr>
        <w:t>㈜</w:t>
      </w:r>
      <w:r>
        <w:rPr>
          <w:rFonts w:asciiTheme="minorEastAsia" w:hAnsiTheme="minorEastAsia" w:cs="함초롬바탕" w:hint="eastAsia"/>
          <w:szCs w:val="20"/>
        </w:rPr>
        <w:t xml:space="preserve">콘텐츠엑스(이하, </w:t>
      </w:r>
      <w:r>
        <w:rPr>
          <w:rFonts w:asciiTheme="minorEastAsia" w:hAnsiTheme="minorEastAsia" w:cs="함초롬바탕"/>
          <w:szCs w:val="20"/>
        </w:rPr>
        <w:t>“</w:t>
      </w:r>
      <w:r>
        <w:rPr>
          <w:rFonts w:asciiTheme="minorEastAsia" w:hAnsiTheme="minorEastAsia" w:cs="함초롬바탕" w:hint="eastAsia"/>
          <w:szCs w:val="20"/>
        </w:rPr>
        <w:t>피합병회사</w:t>
      </w:r>
      <w:r>
        <w:rPr>
          <w:rFonts w:asciiTheme="minorEastAsia" w:hAnsiTheme="minorEastAsia" w:cs="함초롬바탕"/>
          <w:szCs w:val="20"/>
        </w:rPr>
        <w:t>”</w:t>
      </w:r>
      <w:r>
        <w:rPr>
          <w:rFonts w:asciiTheme="minorEastAsia" w:hAnsiTheme="minorEastAsia" w:cs="함초롬바탕" w:hint="eastAsia"/>
          <w:szCs w:val="20"/>
        </w:rPr>
        <w:t>)는 콘텐츠 제작, 판매 및 광고 대행업을 하는 회사로서 재무적 안전성 제고, 대외신뢰도 강화, 기업경쟁력 강화, 자금조달능력 증대를 도모하고자 합병을 결정하였습니다.</w:t>
      </w:r>
    </w:p>
    <w:p w14:paraId="29B14433" w14:textId="77777777" w:rsidR="00DF5E58" w:rsidRPr="001D7E19" w:rsidRDefault="00DF5E58" w:rsidP="00DF5E58">
      <w:pPr>
        <w:wordWrap/>
        <w:spacing w:after="60"/>
        <w:rPr>
          <w:rFonts w:asciiTheme="minorEastAsia" w:hAnsiTheme="minorEastAsia" w:cs="함초롬바탕"/>
          <w:szCs w:val="20"/>
        </w:rPr>
      </w:pPr>
    </w:p>
    <w:p w14:paraId="10921B71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2. 합병의 방법</w:t>
      </w:r>
    </w:p>
    <w:p w14:paraId="50337965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/>
          <w:szCs w:val="20"/>
        </w:rPr>
        <w:t>㈜</w:t>
      </w:r>
      <w:r>
        <w:rPr>
          <w:rFonts w:asciiTheme="minorEastAsia" w:hAnsiTheme="minorEastAsia" w:cs="함초롬바탕" w:hint="eastAsia"/>
          <w:szCs w:val="20"/>
        </w:rPr>
        <w:t xml:space="preserve">플럭서스가 </w:t>
      </w:r>
      <w:r>
        <w:rPr>
          <w:rFonts w:asciiTheme="minorEastAsia" w:hAnsiTheme="minorEastAsia" w:cs="함초롬바탕"/>
          <w:szCs w:val="20"/>
        </w:rPr>
        <w:t>㈜</w:t>
      </w:r>
      <w:r>
        <w:rPr>
          <w:rFonts w:asciiTheme="minorEastAsia" w:hAnsiTheme="minorEastAsia" w:cs="함초롬바탕" w:hint="eastAsia"/>
          <w:szCs w:val="20"/>
        </w:rPr>
        <w:t xml:space="preserve">콘텐츠엑스를 흡수합병하여 존속하고 </w:t>
      </w:r>
      <w:r>
        <w:rPr>
          <w:rFonts w:asciiTheme="minorEastAsia" w:hAnsiTheme="minorEastAsia" w:cs="함초롬바탕"/>
          <w:szCs w:val="20"/>
        </w:rPr>
        <w:t>㈜</w:t>
      </w:r>
      <w:r>
        <w:rPr>
          <w:rFonts w:asciiTheme="minorEastAsia" w:hAnsiTheme="minorEastAsia" w:cs="함초롬바탕" w:hint="eastAsia"/>
          <w:szCs w:val="20"/>
        </w:rPr>
        <w:t>콘텐츠엑스는 해산합니다.</w:t>
      </w:r>
    </w:p>
    <w:p w14:paraId="61C4EC22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</w:p>
    <w:p w14:paraId="5AA3C963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3. 합병의 요령</w:t>
      </w:r>
    </w:p>
    <w:p w14:paraId="5871D087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(1) 피합병회사의 주주에 대한 신주배정에 관한 사항</w:t>
      </w:r>
    </w:p>
    <w:p w14:paraId="2159A4A9" w14:textId="4380679D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피합병회사의 주주명부에 기재되어 있는 주주에 대하여 피합병회사의 보통주식(액면금액 5,000원) 1주당 합병회사의 보통주식(액면금액 5,000원) 0.</w:t>
      </w:r>
      <w:r w:rsidR="00543345">
        <w:rPr>
          <w:rFonts w:asciiTheme="minorEastAsia" w:hAnsiTheme="minorEastAsia" w:cs="함초롬바탕" w:hint="eastAsia"/>
          <w:szCs w:val="20"/>
        </w:rPr>
        <w:t>0</w:t>
      </w:r>
      <w:r>
        <w:rPr>
          <w:rFonts w:asciiTheme="minorEastAsia" w:hAnsiTheme="minorEastAsia" w:cs="함초롬바탕" w:hint="eastAsia"/>
          <w:szCs w:val="20"/>
        </w:rPr>
        <w:t>90186449주를 배정합니다. 합병 신주의 배정으로 1주 미만의 단주가 발생하는 경우에는 상법 규정에 따라 처리합니다.</w:t>
      </w:r>
    </w:p>
    <w:p w14:paraId="070EA42A" w14:textId="77777777" w:rsidR="00DF5E58" w:rsidRPr="00D61909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</w:p>
    <w:p w14:paraId="57BC9EA5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(2) 합병비율</w:t>
      </w:r>
    </w:p>
    <w:p w14:paraId="7A1F1367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D61909">
        <w:rPr>
          <w:rFonts w:asciiTheme="minorEastAsia" w:hAnsiTheme="minorEastAsia" w:cs="함초롬바탕"/>
          <w:szCs w:val="20"/>
        </w:rPr>
        <w:t>합병비율 : </w:t>
      </w:r>
      <w:r w:rsidRPr="00D61909">
        <w:rPr>
          <w:rFonts w:asciiTheme="minorEastAsia" w:hAnsiTheme="minorEastAsia" w:cs="함초롬바탕" w:hint="eastAsia"/>
          <w:szCs w:val="20"/>
        </w:rPr>
        <w:t>㈜플럭서스</w:t>
      </w:r>
      <w:r w:rsidRPr="00D61909">
        <w:rPr>
          <w:rFonts w:asciiTheme="minorEastAsia" w:hAnsiTheme="minorEastAsia" w:cs="함초롬바탕"/>
          <w:szCs w:val="20"/>
        </w:rPr>
        <w:t> : </w:t>
      </w:r>
      <w:r w:rsidRPr="00D61909">
        <w:rPr>
          <w:rFonts w:asciiTheme="minorEastAsia" w:hAnsiTheme="minorEastAsia" w:cs="함초롬바탕" w:hint="eastAsia"/>
          <w:szCs w:val="20"/>
        </w:rPr>
        <w:t>㈜콘텐츠엑스</w:t>
      </w:r>
      <w:r w:rsidRPr="00D61909">
        <w:rPr>
          <w:rFonts w:asciiTheme="minorEastAsia" w:hAnsiTheme="minorEastAsia" w:cs="함초롬바탕"/>
          <w:szCs w:val="20"/>
        </w:rPr>
        <w:t> = 1.0000000 : </w:t>
      </w:r>
      <w:r w:rsidRPr="00D61909">
        <w:rPr>
          <w:rFonts w:asciiTheme="minorEastAsia" w:hAnsiTheme="minorEastAsia" w:cs="함초롬바탕" w:hint="eastAsia"/>
          <w:szCs w:val="20"/>
        </w:rPr>
        <w:t>0.090186449</w:t>
      </w:r>
    </w:p>
    <w:p w14:paraId="1538531A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</w:p>
    <w:p w14:paraId="2CD8C983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(3) 합병으로 인하여 발행되는 신주의 종류와 수</w:t>
      </w:r>
    </w:p>
    <w:p w14:paraId="13B781DB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/>
          <w:szCs w:val="20"/>
        </w:rPr>
        <w:t>총 130,315주(보통주식 82,082주, 제1종종류주식 5,482주, 제2종종류주식 37,269주, 제3종종류주식 5,482주)</w:t>
      </w:r>
    </w:p>
    <w:p w14:paraId="01FD6B2E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</w:p>
    <w:p w14:paraId="72057529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(4) 채권자 보호절차</w:t>
      </w:r>
    </w:p>
    <w:p w14:paraId="566CA19A" w14:textId="01A81014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 xml:space="preserve">상법 제527조의 5(채권자 보호절차)에 따라 2024년 7월 </w:t>
      </w:r>
      <w:r w:rsidR="00F30E0E">
        <w:rPr>
          <w:rFonts w:asciiTheme="minorEastAsia" w:hAnsiTheme="minorEastAsia" w:cs="함초롬바탕"/>
          <w:szCs w:val="20"/>
        </w:rPr>
        <w:t>30</w:t>
      </w:r>
      <w:r>
        <w:rPr>
          <w:rFonts w:asciiTheme="minorEastAsia" w:hAnsiTheme="minorEastAsia" w:cs="함초롬바탕" w:hint="eastAsia"/>
          <w:szCs w:val="20"/>
        </w:rPr>
        <w:t xml:space="preserve">일부터 2024년 8월 </w:t>
      </w:r>
      <w:r w:rsidR="00F30E0E">
        <w:rPr>
          <w:rFonts w:asciiTheme="minorEastAsia" w:hAnsiTheme="minorEastAsia" w:cs="함초롬바탕"/>
          <w:szCs w:val="20"/>
        </w:rPr>
        <w:t>30</w:t>
      </w:r>
      <w:r>
        <w:rPr>
          <w:rFonts w:asciiTheme="minorEastAsia" w:hAnsiTheme="minorEastAsia" w:cs="함초롬바탕" w:hint="eastAsia"/>
          <w:szCs w:val="20"/>
        </w:rPr>
        <w:t>일까지 채권자 보호절차를 진행할 예정입니다.</w:t>
      </w:r>
    </w:p>
    <w:p w14:paraId="20807D85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(5) 햡병계약서상의 계약 해지 조건</w:t>
      </w:r>
    </w:p>
    <w:p w14:paraId="7C5C125B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b/>
          <w:bCs/>
          <w:szCs w:val="20"/>
        </w:rPr>
        <w:t>제17조 (계약의 해제 및 손해배상)</w:t>
      </w:r>
    </w:p>
    <w:p w14:paraId="7339325A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szCs w:val="20"/>
        </w:rPr>
        <w:t>① 본 계약은 다음 각 호에서 정한 경우에 귀책사유 없는 당사자에 의하여 서면통지로서 해제될 수 있다.</w:t>
      </w:r>
    </w:p>
    <w:p w14:paraId="744DAC4A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szCs w:val="20"/>
        </w:rPr>
        <w:t>1. 당사자들이 상호 합의하는 경우</w:t>
      </w:r>
    </w:p>
    <w:p w14:paraId="62D78DFD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szCs w:val="20"/>
        </w:rPr>
        <w:t>2. 일방 당사자가 본 계약에서 정한 의무를 위반하고 상대방의 통보를 받은 후 5일 이내에 이를 치유하지 아니하는 경우</w:t>
      </w:r>
    </w:p>
    <w:p w14:paraId="026F0D8A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szCs w:val="20"/>
        </w:rPr>
        <w:t>3. 본건 합병이 2024. 9. 2.까지 완료되지 않는 경우 또는 완료될 수 없다고 인정되는 경우</w:t>
      </w:r>
    </w:p>
    <w:p w14:paraId="79670673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szCs w:val="20"/>
        </w:rPr>
        <w:t xml:space="preserve">4. 일방 당사자에 관하여 부도, 해산, 청산, 파산, 회생절차의 개시 또는 그러한 절차의 개시를 위한 신청이 있는 경우 </w:t>
      </w:r>
    </w:p>
    <w:p w14:paraId="006F6724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 w:rsidRPr="00197C3F">
        <w:rPr>
          <w:rFonts w:asciiTheme="minorEastAsia" w:hAnsiTheme="minorEastAsia" w:cs="함초롬바탕" w:hint="eastAsia"/>
          <w:szCs w:val="20"/>
        </w:rPr>
        <w:t>5. 본 계약 체결 이후 합병기일 전까지 일방 당사자의 재무상태, 경영실적, 영업상태 또는 전망에 중대한 부정적 변경이 발생한 경우</w:t>
      </w:r>
    </w:p>
    <w:p w14:paraId="4CD46FC6" w14:textId="77777777" w:rsidR="00DF5E58" w:rsidRPr="00197C3F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</w:p>
    <w:p w14:paraId="0CD0D268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(6) 주식매수청구권에 관한 사항</w:t>
      </w:r>
    </w:p>
    <w:p w14:paraId="422485B2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- 별첨2 주식매수청구권행사 안내문을 참조하시기 바랍니다.</w:t>
      </w:r>
    </w:p>
    <w:p w14:paraId="0E29D40F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</w:p>
    <w:p w14:paraId="75B9077B" w14:textId="77777777" w:rsidR="00DF5E58" w:rsidRDefault="00DF5E58" w:rsidP="00DF5E58">
      <w:pPr>
        <w:widowControl/>
        <w:wordWrap/>
        <w:autoSpaceDE/>
        <w:autoSpaceDN/>
        <w:jc w:val="left"/>
        <w:rPr>
          <w:rFonts w:asciiTheme="minorEastAsia" w:hAnsiTheme="minorEastAsia" w:cs="함초롬바탕"/>
          <w:szCs w:val="20"/>
        </w:rPr>
      </w:pPr>
      <w:r>
        <w:rPr>
          <w:rFonts w:asciiTheme="minorEastAsia" w:hAnsiTheme="minorEastAsia" w:cs="함초롬바탕" w:hint="eastAsia"/>
          <w:szCs w:val="20"/>
        </w:rPr>
        <w:t>(7) 주요일정</w:t>
      </w:r>
    </w:p>
    <w:tbl>
      <w:tblPr>
        <w:tblW w:w="9694" w:type="dxa"/>
        <w:tblBorders>
          <w:top w:val="single" w:sz="6" w:space="0" w:color="D9D9D9"/>
          <w:left w:val="single" w:sz="2" w:space="0" w:color="D9D9D9"/>
          <w:bottom w:val="single" w:sz="6" w:space="0" w:color="D9D9D9"/>
          <w:right w:val="single" w:sz="6" w:space="0" w:color="D9D9D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0"/>
        <w:gridCol w:w="5614"/>
      </w:tblGrid>
      <w:tr w:rsidR="00DF5E58" w:rsidRPr="00197C3F" w14:paraId="1DEE52EA" w14:textId="77777777" w:rsidTr="005F3983">
        <w:trPr>
          <w:trHeight w:val="338"/>
        </w:trPr>
        <w:tc>
          <w:tcPr>
            <w:tcW w:w="0" w:type="auto"/>
            <w:tcBorders>
              <w:top w:val="nil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60F730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일 자</w:t>
            </w:r>
          </w:p>
        </w:tc>
        <w:tc>
          <w:tcPr>
            <w:tcW w:w="0" w:type="auto"/>
            <w:tcBorders>
              <w:top w:val="nil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F7CFDE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내 용</w:t>
            </w:r>
          </w:p>
        </w:tc>
      </w:tr>
      <w:tr w:rsidR="00DF5E58" w:rsidRPr="00197C3F" w14:paraId="602F6EE4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EF97A0" w14:textId="4A36C615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2024년 07월 0</w:t>
            </w:r>
            <w:r w:rsidR="00BD1A30">
              <w:rPr>
                <w:rFonts w:asciiTheme="minorEastAsia" w:hAnsiTheme="minorEastAsia" w:cs="함초롬바탕" w:hint="eastAsia"/>
                <w:szCs w:val="20"/>
              </w:rPr>
              <w:t>2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98ACF1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합병 계약 승인 및 임시주주총회 개최 이사회</w:t>
            </w:r>
          </w:p>
        </w:tc>
      </w:tr>
      <w:tr w:rsidR="00DF5E58" w:rsidRPr="00197C3F" w14:paraId="4EC9D063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BE1CC3" w14:textId="0160705F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2024년 07월 0</w:t>
            </w:r>
            <w:r w:rsidR="00BD1A30">
              <w:rPr>
                <w:rFonts w:asciiTheme="minorEastAsia" w:hAnsiTheme="minorEastAsia" w:cs="함초롬바탕" w:hint="eastAsia"/>
                <w:szCs w:val="20"/>
              </w:rPr>
              <w:t>2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6228F4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합병계약서 체결 </w:t>
            </w:r>
          </w:p>
        </w:tc>
      </w:tr>
      <w:tr w:rsidR="00DF5E58" w:rsidRPr="00197C3F" w14:paraId="684D83BE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4C4533" w14:textId="64534829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2024년 07월 </w:t>
            </w:r>
            <w:r w:rsidR="005C21AA">
              <w:rPr>
                <w:rFonts w:asciiTheme="minorEastAsia" w:hAnsiTheme="minorEastAsia" w:cs="함초롬바탕"/>
                <w:szCs w:val="20"/>
              </w:rPr>
              <w:t>16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078A33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주주총회 소집 통지</w:t>
            </w:r>
          </w:p>
        </w:tc>
      </w:tr>
      <w:tr w:rsidR="00DF5E58" w:rsidRPr="00197C3F" w14:paraId="2E951FFB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C3F93A" w14:textId="589D436E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2024년 07월 </w:t>
            </w:r>
            <w:r w:rsidR="005C21AA">
              <w:rPr>
                <w:rFonts w:asciiTheme="minorEastAsia" w:hAnsiTheme="minorEastAsia" w:cs="함초롬바탕"/>
                <w:szCs w:val="20"/>
              </w:rPr>
              <w:t>16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3CDA71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합병 공고 및 반대의사접수 안내 공고</w:t>
            </w:r>
          </w:p>
        </w:tc>
      </w:tr>
      <w:tr w:rsidR="00DF5E58" w:rsidRPr="00197C3F" w14:paraId="53EF0995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F8BA06" w14:textId="3F57DFAB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2024년 07월 </w:t>
            </w:r>
            <w:r w:rsidR="005C21AA">
              <w:rPr>
                <w:rFonts w:asciiTheme="minorEastAsia" w:hAnsiTheme="minorEastAsia" w:cs="함초롬바탕"/>
                <w:szCs w:val="20"/>
              </w:rPr>
              <w:t>16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일 ~ 2024년 07월 </w:t>
            </w:r>
            <w:r w:rsidR="005C21AA">
              <w:rPr>
                <w:rFonts w:asciiTheme="minorEastAsia" w:hAnsiTheme="minorEastAsia" w:cs="함초롬바탕"/>
                <w:szCs w:val="20"/>
              </w:rPr>
              <w:t>29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0549DA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합병반대 의사표시 접수</w:t>
            </w:r>
          </w:p>
        </w:tc>
      </w:tr>
      <w:tr w:rsidR="00DF5E58" w:rsidRPr="00197C3F" w14:paraId="5750948F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4F8DB8" w14:textId="4851A2D6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2024년 07월 </w:t>
            </w:r>
            <w:r w:rsidR="005C21AA">
              <w:rPr>
                <w:rFonts w:asciiTheme="minorEastAsia" w:hAnsiTheme="minorEastAsia" w:cs="함초롬바탕"/>
                <w:szCs w:val="20"/>
              </w:rPr>
              <w:t>30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FC9799" w14:textId="77777777" w:rsidR="00DF5E58" w:rsidRPr="00197C3F" w:rsidRDefault="00DF5E58" w:rsidP="005F3983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합병 승인 주주총회 개최</w:t>
            </w:r>
          </w:p>
        </w:tc>
      </w:tr>
      <w:tr w:rsidR="000156AF" w:rsidRPr="00197C3F" w14:paraId="300F8E7D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4B588" w14:textId="3AE906E6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>
              <w:rPr>
                <w:rFonts w:asciiTheme="minorEastAsia" w:hAnsiTheme="minorEastAsia" w:cs="함초롬바탕" w:hint="eastAsia"/>
                <w:szCs w:val="20"/>
              </w:rPr>
              <w:t xml:space="preserve">2024년 7월 </w:t>
            </w:r>
            <w:r w:rsidR="0085143A">
              <w:rPr>
                <w:rFonts w:asciiTheme="minorEastAsia" w:hAnsiTheme="minorEastAsia" w:cs="함초롬바탕"/>
                <w:szCs w:val="20"/>
              </w:rPr>
              <w:t>30</w:t>
            </w:r>
            <w:r>
              <w:rPr>
                <w:rFonts w:asciiTheme="minorEastAsia" w:hAnsiTheme="minorEastAsia" w:cs="함초롬바탕" w:hint="eastAsia"/>
                <w:szCs w:val="20"/>
              </w:rPr>
              <w:t xml:space="preserve">일 ~ 2024년 8월 </w:t>
            </w:r>
            <w:r w:rsidR="0085143A">
              <w:rPr>
                <w:rFonts w:asciiTheme="minorEastAsia" w:hAnsiTheme="minorEastAsia" w:cs="함초롬바탕"/>
                <w:szCs w:val="20"/>
              </w:rPr>
              <w:t>20</w:t>
            </w:r>
            <w:r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52169" w14:textId="5BE678B1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>
              <w:rPr>
                <w:rFonts w:asciiTheme="minorEastAsia" w:hAnsiTheme="minorEastAsia" w:cs="함초롬바탕" w:hint="eastAsia"/>
                <w:szCs w:val="20"/>
              </w:rPr>
              <w:t>반대주주 주식매수청구 기간</w:t>
            </w:r>
          </w:p>
        </w:tc>
      </w:tr>
      <w:tr w:rsidR="000156AF" w:rsidRPr="00197C3F" w14:paraId="1682D233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6012D5" w14:textId="2F90192D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202</w:t>
            </w:r>
            <w:r>
              <w:rPr>
                <w:rFonts w:asciiTheme="minorEastAsia" w:hAnsiTheme="minorEastAsia" w:cs="함초롬바탕" w:hint="eastAsia"/>
                <w:szCs w:val="20"/>
              </w:rPr>
              <w:t>4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년 07월 </w:t>
            </w:r>
            <w:r w:rsidR="00026CC2">
              <w:rPr>
                <w:rFonts w:asciiTheme="minorEastAsia" w:hAnsiTheme="minorEastAsia" w:cs="함초롬바탕"/>
                <w:szCs w:val="20"/>
              </w:rPr>
              <w:t>30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BF49E7" w14:textId="77777777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채권자 이의 및 주권제출 공고</w:t>
            </w:r>
          </w:p>
        </w:tc>
      </w:tr>
      <w:tr w:rsidR="000156AF" w:rsidRPr="00197C3F" w14:paraId="36C7C838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C6B99B" w14:textId="3E8361BB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202</w:t>
            </w:r>
            <w:r>
              <w:rPr>
                <w:rFonts w:asciiTheme="minorEastAsia" w:hAnsiTheme="minorEastAsia" w:cs="함초롬바탕" w:hint="eastAsia"/>
                <w:szCs w:val="20"/>
              </w:rPr>
              <w:t>4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년 07월 </w:t>
            </w:r>
            <w:r w:rsidR="00026CC2">
              <w:rPr>
                <w:rFonts w:asciiTheme="minorEastAsia" w:hAnsiTheme="minorEastAsia" w:cs="함초롬바탕"/>
                <w:szCs w:val="20"/>
              </w:rPr>
              <w:t>30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 ~ 202</w:t>
            </w:r>
            <w:r>
              <w:rPr>
                <w:rFonts w:asciiTheme="minorEastAsia" w:hAnsiTheme="minorEastAsia" w:cs="함초롬바탕" w:hint="eastAsia"/>
                <w:szCs w:val="20"/>
              </w:rPr>
              <w:t>4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 xml:space="preserve">년 08월 </w:t>
            </w:r>
            <w:r w:rsidR="00026CC2">
              <w:rPr>
                <w:rFonts w:asciiTheme="minorEastAsia" w:hAnsiTheme="minorEastAsia" w:cs="함초롬바탕"/>
                <w:szCs w:val="20"/>
              </w:rPr>
              <w:t>30</w:t>
            </w:r>
            <w:r w:rsidRPr="00197C3F">
              <w:rPr>
                <w:rFonts w:asciiTheme="minorEastAsia" w:hAnsiTheme="minorEastAsia" w:cs="함초롬바탕" w:hint="eastAsia"/>
                <w:szCs w:val="20"/>
              </w:rPr>
              <w:t>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CB494C" w14:textId="77777777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채권자 이의 및 주권제출 기간</w:t>
            </w:r>
          </w:p>
        </w:tc>
      </w:tr>
      <w:tr w:rsidR="000156AF" w:rsidRPr="00197C3F" w14:paraId="1EBAFF76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58DD7E" w14:textId="77777777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2024년 09월 02일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35F9BF" w14:textId="77777777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합병 기일</w:t>
            </w:r>
          </w:p>
        </w:tc>
      </w:tr>
      <w:tr w:rsidR="000156AF" w:rsidRPr="00197C3F" w14:paraId="024F4160" w14:textId="77777777" w:rsidTr="005F3983">
        <w:trPr>
          <w:trHeight w:val="338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E71B00" w14:textId="77777777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2024년 09월 02일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038D43" w14:textId="77777777" w:rsidR="000156AF" w:rsidRPr="00197C3F" w:rsidRDefault="000156AF" w:rsidP="000156AF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함초롬바탕"/>
                <w:szCs w:val="20"/>
              </w:rPr>
            </w:pPr>
            <w:r w:rsidRPr="00197C3F">
              <w:rPr>
                <w:rFonts w:asciiTheme="minorEastAsia" w:hAnsiTheme="minorEastAsia" w:cs="함초롬바탕" w:hint="eastAsia"/>
                <w:szCs w:val="20"/>
              </w:rPr>
              <w:t>합병종료보고 이사회(합병종료보고 주주총회를 공고로 갈음)</w:t>
            </w:r>
          </w:p>
        </w:tc>
      </w:tr>
    </w:tbl>
    <w:p w14:paraId="1A3953DC" w14:textId="699FA6DA" w:rsidR="00D044D4" w:rsidRPr="006D28E3" w:rsidRDefault="00D044D4" w:rsidP="006D28E3">
      <w:pPr>
        <w:widowControl/>
        <w:wordWrap/>
        <w:autoSpaceDE/>
        <w:autoSpaceDN/>
        <w:jc w:val="left"/>
      </w:pPr>
    </w:p>
    <w:sectPr w:rsidR="00D044D4" w:rsidRPr="006D28E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122F8" w14:textId="77777777" w:rsidR="001913EB" w:rsidRDefault="001913EB" w:rsidP="00835CFF">
      <w:pPr>
        <w:spacing w:after="0" w:line="240" w:lineRule="auto"/>
      </w:pPr>
      <w:r>
        <w:separator/>
      </w:r>
    </w:p>
  </w:endnote>
  <w:endnote w:type="continuationSeparator" w:id="0">
    <w:p w14:paraId="5903BE7D" w14:textId="77777777" w:rsidR="001913EB" w:rsidRDefault="001913EB" w:rsidP="0083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B6A3A" w14:textId="77777777" w:rsidR="001913EB" w:rsidRDefault="001913EB" w:rsidP="00835CFF">
      <w:pPr>
        <w:spacing w:after="0" w:line="240" w:lineRule="auto"/>
      </w:pPr>
      <w:r>
        <w:separator/>
      </w:r>
    </w:p>
  </w:footnote>
  <w:footnote w:type="continuationSeparator" w:id="0">
    <w:p w14:paraId="41CC04A9" w14:textId="77777777" w:rsidR="001913EB" w:rsidRDefault="001913EB" w:rsidP="00835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F7C80"/>
    <w:multiLevelType w:val="hybridMultilevel"/>
    <w:tmpl w:val="D28E37AE"/>
    <w:lvl w:ilvl="0" w:tplc="C252423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 w15:restartNumberingAfterBreak="0">
    <w:nsid w:val="21FC089F"/>
    <w:multiLevelType w:val="hybridMultilevel"/>
    <w:tmpl w:val="7D443372"/>
    <w:lvl w:ilvl="0" w:tplc="6C00A5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80085781">
    <w:abstractNumId w:val="0"/>
  </w:num>
  <w:num w:numId="2" w16cid:durableId="1061291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bordersDoNotSurroundHeader/>
  <w:bordersDoNotSurroundFooter/>
  <w:proofState w:spelling="clean" w:grammar="clean"/>
  <w:revisionView w:inkAnnotation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DF"/>
    <w:rsid w:val="00004B5B"/>
    <w:rsid w:val="0000624C"/>
    <w:rsid w:val="000156AF"/>
    <w:rsid w:val="00026CC2"/>
    <w:rsid w:val="00035A16"/>
    <w:rsid w:val="00050C45"/>
    <w:rsid w:val="00083593"/>
    <w:rsid w:val="000901C6"/>
    <w:rsid w:val="000A1691"/>
    <w:rsid w:val="00101493"/>
    <w:rsid w:val="00112514"/>
    <w:rsid w:val="0012423F"/>
    <w:rsid w:val="0015160C"/>
    <w:rsid w:val="001659A4"/>
    <w:rsid w:val="00174165"/>
    <w:rsid w:val="00187E92"/>
    <w:rsid w:val="001913EB"/>
    <w:rsid w:val="001A3FE0"/>
    <w:rsid w:val="001C1B19"/>
    <w:rsid w:val="001E7E10"/>
    <w:rsid w:val="00213C44"/>
    <w:rsid w:val="002307E7"/>
    <w:rsid w:val="002568DE"/>
    <w:rsid w:val="002732BD"/>
    <w:rsid w:val="002A2EC8"/>
    <w:rsid w:val="002C42F3"/>
    <w:rsid w:val="002D2B15"/>
    <w:rsid w:val="002E26DC"/>
    <w:rsid w:val="00302915"/>
    <w:rsid w:val="00303773"/>
    <w:rsid w:val="003577F1"/>
    <w:rsid w:val="00362131"/>
    <w:rsid w:val="00396358"/>
    <w:rsid w:val="003A38D6"/>
    <w:rsid w:val="003C5E3D"/>
    <w:rsid w:val="003D456A"/>
    <w:rsid w:val="0040222C"/>
    <w:rsid w:val="00432E30"/>
    <w:rsid w:val="00451BBB"/>
    <w:rsid w:val="0045328D"/>
    <w:rsid w:val="004968F8"/>
    <w:rsid w:val="004C18FB"/>
    <w:rsid w:val="0050726A"/>
    <w:rsid w:val="00543345"/>
    <w:rsid w:val="00563DA6"/>
    <w:rsid w:val="005667D7"/>
    <w:rsid w:val="0057256E"/>
    <w:rsid w:val="0059198D"/>
    <w:rsid w:val="005A427A"/>
    <w:rsid w:val="005A64B2"/>
    <w:rsid w:val="005B0ACB"/>
    <w:rsid w:val="005C21AA"/>
    <w:rsid w:val="005D1661"/>
    <w:rsid w:val="005F04C9"/>
    <w:rsid w:val="005F3AD3"/>
    <w:rsid w:val="00615BE5"/>
    <w:rsid w:val="0063692C"/>
    <w:rsid w:val="00662EC5"/>
    <w:rsid w:val="00693017"/>
    <w:rsid w:val="006A4734"/>
    <w:rsid w:val="006D28E3"/>
    <w:rsid w:val="00722C07"/>
    <w:rsid w:val="007A5F1E"/>
    <w:rsid w:val="007A71A6"/>
    <w:rsid w:val="007B47DC"/>
    <w:rsid w:val="007B75E1"/>
    <w:rsid w:val="007D1AA4"/>
    <w:rsid w:val="007D2CB4"/>
    <w:rsid w:val="008013A6"/>
    <w:rsid w:val="00835CFF"/>
    <w:rsid w:val="00840E7E"/>
    <w:rsid w:val="0085143A"/>
    <w:rsid w:val="00870F0D"/>
    <w:rsid w:val="00881C31"/>
    <w:rsid w:val="00883A4A"/>
    <w:rsid w:val="00890FB6"/>
    <w:rsid w:val="008A3C3B"/>
    <w:rsid w:val="008B1F68"/>
    <w:rsid w:val="008C28D4"/>
    <w:rsid w:val="008D386A"/>
    <w:rsid w:val="008F1671"/>
    <w:rsid w:val="009308C9"/>
    <w:rsid w:val="00933BFC"/>
    <w:rsid w:val="00951ACE"/>
    <w:rsid w:val="00967B78"/>
    <w:rsid w:val="00970F12"/>
    <w:rsid w:val="009A44AE"/>
    <w:rsid w:val="009A73D4"/>
    <w:rsid w:val="009C62DF"/>
    <w:rsid w:val="009D2DDE"/>
    <w:rsid w:val="009F51EC"/>
    <w:rsid w:val="00A07083"/>
    <w:rsid w:val="00A13327"/>
    <w:rsid w:val="00AB5262"/>
    <w:rsid w:val="00AE1DBB"/>
    <w:rsid w:val="00AF5EA6"/>
    <w:rsid w:val="00B137D0"/>
    <w:rsid w:val="00B15167"/>
    <w:rsid w:val="00B32FBB"/>
    <w:rsid w:val="00B5577D"/>
    <w:rsid w:val="00BB074C"/>
    <w:rsid w:val="00BD1A30"/>
    <w:rsid w:val="00BD59DA"/>
    <w:rsid w:val="00BE5540"/>
    <w:rsid w:val="00C6254D"/>
    <w:rsid w:val="00C6344B"/>
    <w:rsid w:val="00C9176D"/>
    <w:rsid w:val="00CA016A"/>
    <w:rsid w:val="00CA05F8"/>
    <w:rsid w:val="00CF08F9"/>
    <w:rsid w:val="00D044D4"/>
    <w:rsid w:val="00D238EA"/>
    <w:rsid w:val="00D251C3"/>
    <w:rsid w:val="00D526C5"/>
    <w:rsid w:val="00D66636"/>
    <w:rsid w:val="00D73777"/>
    <w:rsid w:val="00DA3DCD"/>
    <w:rsid w:val="00DB0C81"/>
    <w:rsid w:val="00DB6BFD"/>
    <w:rsid w:val="00DF199F"/>
    <w:rsid w:val="00DF5E58"/>
    <w:rsid w:val="00DF7A06"/>
    <w:rsid w:val="00E00165"/>
    <w:rsid w:val="00E03792"/>
    <w:rsid w:val="00E168C1"/>
    <w:rsid w:val="00EC6379"/>
    <w:rsid w:val="00ED2818"/>
    <w:rsid w:val="00EF39FC"/>
    <w:rsid w:val="00F10E54"/>
    <w:rsid w:val="00F226C4"/>
    <w:rsid w:val="00F234A2"/>
    <w:rsid w:val="00F260A1"/>
    <w:rsid w:val="00F30E0E"/>
    <w:rsid w:val="00F440C3"/>
    <w:rsid w:val="00F879C2"/>
    <w:rsid w:val="00FC0CDF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68B9F1"/>
  <w15:chartTrackingRefBased/>
  <w15:docId w15:val="{014174C5-2FF6-4894-975A-FAB7388DF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C62D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9C62D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35C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35CFF"/>
  </w:style>
  <w:style w:type="paragraph" w:styleId="a6">
    <w:name w:val="footer"/>
    <w:basedOn w:val="a"/>
    <w:link w:val="Char0"/>
    <w:uiPriority w:val="99"/>
    <w:unhideWhenUsed/>
    <w:rsid w:val="00835C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35CFF"/>
  </w:style>
  <w:style w:type="paragraph" w:styleId="a7">
    <w:name w:val="Normal (Web)"/>
    <w:basedOn w:val="a"/>
    <w:uiPriority w:val="99"/>
    <w:unhideWhenUsed/>
    <w:rsid w:val="00050C4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num-bl">
    <w:name w:val="num-bl"/>
    <w:basedOn w:val="a0"/>
    <w:rsid w:val="00951ACE"/>
  </w:style>
  <w:style w:type="paragraph" w:styleId="a8">
    <w:name w:val="List Paragraph"/>
    <w:basedOn w:val="a"/>
    <w:uiPriority w:val="34"/>
    <w:qFormat/>
    <w:rsid w:val="00951ACE"/>
    <w:pPr>
      <w:ind w:leftChars="400" w:left="800"/>
    </w:pPr>
  </w:style>
  <w:style w:type="table" w:styleId="a9">
    <w:name w:val="Table Grid"/>
    <w:basedOn w:val="a1"/>
    <w:uiPriority w:val="39"/>
    <w:rsid w:val="00563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DB6BFD"/>
    <w:pPr>
      <w:wordWrap/>
      <w:spacing w:after="0" w:line="240" w:lineRule="auto"/>
      <w:jc w:val="left"/>
      <w:textAlignment w:val="center"/>
    </w:pPr>
    <w:rPr>
      <w:rFonts w:ascii="Malgun Gothic" w:eastAsia="굴림" w:hAnsi="굴림" w:cs="굴림"/>
      <w:color w:val="000000"/>
      <w:kern w:val="0"/>
      <w:sz w:val="22"/>
    </w:rPr>
  </w:style>
  <w:style w:type="paragraph" w:customStyle="1" w:styleId="paragraph">
    <w:name w:val="paragraph"/>
    <w:basedOn w:val="a"/>
    <w:rsid w:val="00D044D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normaltextrun">
    <w:name w:val="normaltextrun"/>
    <w:basedOn w:val="a0"/>
    <w:rsid w:val="00D044D4"/>
  </w:style>
  <w:style w:type="character" w:customStyle="1" w:styleId="eop">
    <w:name w:val="eop"/>
    <w:basedOn w:val="a0"/>
    <w:rsid w:val="00D04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3" Type="http://schemas.openxmlformats.org/officeDocument/2006/relationships/numbering" Target="numbering.xml" /><Relationship Id="rId7" Type="http://schemas.openxmlformats.org/officeDocument/2006/relationships/footnotes" Target="footnote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10" Type="http://schemas.openxmlformats.org/officeDocument/2006/relationships/theme" Target="theme/theme1.xml" /><Relationship Id="rId4" Type="http://schemas.openxmlformats.org/officeDocument/2006/relationships/styles" Target="styl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351B25CBDA09E48B50021350BEF176C" ma:contentTypeVersion="4" ma:contentTypeDescription="새 문서를 만듭니다." ma:contentTypeScope="" ma:versionID="286a6a518af1ce0aff865107c3290cbf">
  <xsd:schema xmlns:xsd="http://www.w3.org/2001/XMLSchema" xmlns:xs="http://www.w3.org/2001/XMLSchema" xmlns:p="http://schemas.microsoft.com/office/2006/metadata/properties" xmlns:ns3="65aa8d82-c1a4-4b62-9eee-a14f2bc8faa8" targetNamespace="http://schemas.microsoft.com/office/2006/metadata/properties" ma:root="true" ma:fieldsID="b51aedc3dffa2a0dd5a77f8b361bbadd" ns3:_="">
    <xsd:import namespace="65aa8d82-c1a4-4b62-9eee-a14f2bc8fa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aa8d82-c1a4-4b62-9eee-a14f2bc8fa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460A0A-D4AD-4E88-9F80-79C93BC841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B2B33F-BEEF-4A61-9586-AD50B7D4370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5aa8d82-c1a4-4b62-9eee-a14f2bc8fa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(주)래드컴</dc:creator>
  <cp:keywords/>
  <dc:description/>
  <cp:lastModifiedBy>이용성</cp:lastModifiedBy>
  <cp:revision>8</cp:revision>
  <cp:lastPrinted>2022-12-21T07:40:00Z</cp:lastPrinted>
  <dcterms:created xsi:type="dcterms:W3CDTF">2024-07-03T02:28:00Z</dcterms:created>
  <dcterms:modified xsi:type="dcterms:W3CDTF">2024-07-16T02:55:00Z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0x0101002351B25CBDA09E48B50021350BEF176C</vt:lpwstr>
  </property>
</Properties>
</file>